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F3361" w14:textId="0FB015C6" w:rsidR="00E21669" w:rsidRPr="006E1B04" w:rsidRDefault="006E1B04" w:rsidP="006E1B04">
      <w:pPr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E1B04">
        <w:rPr>
          <w:b/>
          <w:bCs/>
          <w:sz w:val="20"/>
          <w:szCs w:val="20"/>
        </w:rPr>
        <w:t xml:space="preserve">PROCEDURA DI VALUTAZIONE DI PREVENTIVI PER L’AFFIDAMENTO DEL SERVIZIO DI REALIZZAZIONE DI ALLESTIMENTI VERDI E FLOREALI DELLE MANIFESTAZIONI ACCADEMICHE E MANUTENZIONE DI PIANTE IN CONTENITORE DELL’ALMA MATER STUDIORUM - UNIVERSITÁ DI BOLOGNA </w:t>
      </w:r>
    </w:p>
    <w:p w14:paraId="0B754A17" w14:textId="584F5DF6" w:rsidR="00D566B1" w:rsidRPr="00F8214C" w:rsidRDefault="00D566B1" w:rsidP="00F8214C">
      <w:pPr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C2D9A88" w14:textId="656239F7" w:rsidR="007F0208" w:rsidRPr="00F8214C" w:rsidRDefault="000310A2" w:rsidP="00F8214C">
      <w:pPr>
        <w:spacing w:line="288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214C">
        <w:rPr>
          <w:rFonts w:asciiTheme="minorHAnsi" w:hAnsiTheme="minorHAnsi" w:cstheme="minorHAnsi"/>
          <w:b/>
          <w:sz w:val="20"/>
          <w:szCs w:val="20"/>
        </w:rPr>
        <w:t xml:space="preserve"> - </w:t>
      </w:r>
    </w:p>
    <w:p w14:paraId="5FBEAAF8" w14:textId="475BBA68" w:rsidR="007F0208" w:rsidRPr="00F8214C" w:rsidRDefault="007F0208" w:rsidP="00B64E3C">
      <w:pPr>
        <w:pStyle w:val="Titolo4"/>
        <w:spacing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8214C">
        <w:rPr>
          <w:rFonts w:asciiTheme="minorHAnsi" w:hAnsiTheme="minorHAnsi" w:cstheme="minorHAnsi"/>
          <w:sz w:val="20"/>
          <w:szCs w:val="20"/>
        </w:rPr>
        <w:t>MOD</w:t>
      </w:r>
      <w:r w:rsidR="00D566B1" w:rsidRPr="00F8214C">
        <w:rPr>
          <w:rFonts w:asciiTheme="minorHAnsi" w:hAnsiTheme="minorHAnsi" w:cstheme="minorHAnsi"/>
          <w:sz w:val="20"/>
          <w:szCs w:val="20"/>
        </w:rPr>
        <w:t>ELLO</w:t>
      </w:r>
      <w:r w:rsidRPr="00F8214C">
        <w:rPr>
          <w:rFonts w:asciiTheme="minorHAnsi" w:hAnsiTheme="minorHAnsi" w:cstheme="minorHAnsi"/>
          <w:sz w:val="20"/>
          <w:szCs w:val="20"/>
        </w:rPr>
        <w:t xml:space="preserve"> OFFERTA TECNICA</w:t>
      </w:r>
    </w:p>
    <w:p w14:paraId="3FFF9F7C" w14:textId="02B43465" w:rsidR="00D566B1" w:rsidRPr="00F8214C" w:rsidRDefault="00E21669" w:rsidP="00F8214C">
      <w:pPr>
        <w:spacing w:line="288" w:lineRule="auto"/>
        <w:ind w:left="708" w:hanging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D566B1" w:rsidRPr="00F8214C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D566B1" w:rsidRPr="00F8214C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Modalità di gestione del servizio</w:t>
      </w:r>
      <w:r w:rsidR="00D566B1" w:rsidRPr="00F82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F94658C" w14:textId="22FC09E2" w:rsidR="00735A87" w:rsidRPr="00F8214C" w:rsidRDefault="000310A2" w:rsidP="00F8214C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214C">
        <w:rPr>
          <w:rFonts w:asciiTheme="minorHAnsi" w:hAnsiTheme="minorHAnsi" w:cstheme="minorHAnsi"/>
          <w:b/>
          <w:sz w:val="20"/>
          <w:szCs w:val="20"/>
        </w:rPr>
        <w:t>1</w:t>
      </w:r>
      <w:r w:rsidR="00E21669">
        <w:rPr>
          <w:rFonts w:asciiTheme="minorHAnsi" w:hAnsiTheme="minorHAnsi" w:cstheme="minorHAnsi"/>
          <w:b/>
          <w:sz w:val="20"/>
          <w:szCs w:val="20"/>
        </w:rPr>
        <w:t>.a)</w:t>
      </w:r>
      <w:r w:rsidRPr="00F8214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8214C">
        <w:rPr>
          <w:rFonts w:asciiTheme="minorHAnsi" w:hAnsiTheme="minorHAnsi" w:cstheme="minorHAnsi"/>
          <w:b/>
          <w:sz w:val="20"/>
          <w:szCs w:val="20"/>
        </w:rPr>
        <w:tab/>
      </w:r>
      <w:r w:rsidR="00E21669" w:rsidRPr="00E21669">
        <w:rPr>
          <w:rFonts w:asciiTheme="minorHAnsi" w:hAnsiTheme="minorHAnsi" w:cstheme="minorHAnsi"/>
          <w:b/>
          <w:sz w:val="20"/>
          <w:szCs w:val="20"/>
        </w:rPr>
        <w:t>Pianificazione delle attività, modalità organizzative del servizio e coordinamento del personale impiegato</w:t>
      </w:r>
    </w:p>
    <w:p w14:paraId="2FD641FD" w14:textId="1136A964" w:rsidR="00E21669" w:rsidRPr="00E21669" w:rsidRDefault="00735A87" w:rsidP="00E21669">
      <w:pPr>
        <w:spacing w:line="288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F8214C">
        <w:rPr>
          <w:rFonts w:asciiTheme="minorHAnsi" w:hAnsiTheme="minorHAnsi" w:cstheme="minorHAnsi"/>
          <w:sz w:val="20"/>
          <w:szCs w:val="20"/>
        </w:rPr>
        <w:t xml:space="preserve">Criterio motivazionale: </w:t>
      </w:r>
      <w:r w:rsidR="00E21669" w:rsidRPr="00E21669">
        <w:rPr>
          <w:rFonts w:asciiTheme="minorHAnsi" w:hAnsiTheme="minorHAnsi" w:cstheme="minorHAnsi"/>
          <w:sz w:val="20"/>
          <w:szCs w:val="20"/>
        </w:rPr>
        <w:t>Particol</w:t>
      </w:r>
      <w:r w:rsidR="00E21669">
        <w:rPr>
          <w:rFonts w:asciiTheme="minorHAnsi" w:hAnsiTheme="minorHAnsi" w:cstheme="minorHAnsi"/>
          <w:sz w:val="20"/>
          <w:szCs w:val="20"/>
        </w:rPr>
        <w:t xml:space="preserve">are attenzione verrà prestata: </w:t>
      </w:r>
    </w:p>
    <w:p w14:paraId="41DF479C" w14:textId="77777777" w:rsidR="007C5E94" w:rsidRPr="001E0E66" w:rsidRDefault="007C5E94" w:rsidP="001E0E66">
      <w:pPr>
        <w:pStyle w:val="Paragrafoelenco"/>
        <w:widowControl w:val="0"/>
        <w:numPr>
          <w:ilvl w:val="0"/>
          <w:numId w:val="14"/>
        </w:numPr>
        <w:spacing w:line="276" w:lineRule="auto"/>
        <w:rPr>
          <w:rFonts w:ascii="Calibri" w:hAnsi="Calibri"/>
          <w:sz w:val="20"/>
          <w:szCs w:val="20"/>
        </w:rPr>
      </w:pPr>
      <w:r w:rsidRPr="001E0E66">
        <w:rPr>
          <w:rFonts w:ascii="Calibri" w:hAnsi="Calibri"/>
          <w:sz w:val="20"/>
          <w:szCs w:val="20"/>
        </w:rPr>
        <w:t>breve presentazione dell’azienda;</w:t>
      </w:r>
    </w:p>
    <w:p w14:paraId="3E1C58C6" w14:textId="75D1DABC" w:rsidR="007C5E94" w:rsidRPr="001E0E66" w:rsidRDefault="007C5E94" w:rsidP="001E0E66">
      <w:pPr>
        <w:pStyle w:val="Paragrafoelenco"/>
        <w:widowControl w:val="0"/>
        <w:numPr>
          <w:ilvl w:val="0"/>
          <w:numId w:val="14"/>
        </w:numPr>
        <w:spacing w:line="276" w:lineRule="auto"/>
        <w:rPr>
          <w:rFonts w:ascii="Calibri" w:hAnsi="Calibri"/>
          <w:sz w:val="20"/>
          <w:szCs w:val="20"/>
        </w:rPr>
      </w:pPr>
      <w:r w:rsidRPr="001E0E66">
        <w:rPr>
          <w:rFonts w:ascii="Calibri" w:hAnsi="Calibri"/>
          <w:sz w:val="20"/>
          <w:szCs w:val="20"/>
        </w:rPr>
        <w:t>presentazione della struttura e delle risorse aziendali e/o esterne (persone, mezzi, spazi, ecc.) che svolgeranno il servizio;</w:t>
      </w:r>
    </w:p>
    <w:p w14:paraId="6730E07E" w14:textId="77777777" w:rsidR="007C5E94" w:rsidRPr="001E0E66" w:rsidRDefault="007C5E94" w:rsidP="001E0E66">
      <w:pPr>
        <w:pStyle w:val="Paragrafoelenco"/>
        <w:widowControl w:val="0"/>
        <w:numPr>
          <w:ilvl w:val="0"/>
          <w:numId w:val="14"/>
        </w:numPr>
        <w:spacing w:line="276" w:lineRule="auto"/>
        <w:rPr>
          <w:rFonts w:ascii="Calibri" w:hAnsi="Calibri"/>
          <w:sz w:val="20"/>
          <w:szCs w:val="20"/>
        </w:rPr>
      </w:pPr>
      <w:r w:rsidRPr="001E0E66">
        <w:rPr>
          <w:rFonts w:ascii="Calibri" w:hAnsi="Calibri"/>
          <w:sz w:val="20"/>
          <w:szCs w:val="20"/>
        </w:rPr>
        <w:t>descrizione della modalità di organizza</w:t>
      </w:r>
      <w:r w:rsidRPr="001E0E66">
        <w:rPr>
          <w:rFonts w:ascii="Calibri" w:hAnsi="Calibri"/>
          <w:sz w:val="20"/>
          <w:szCs w:val="20"/>
        </w:rPr>
        <w:softHyphen/>
        <w:t>zio</w:t>
      </w:r>
      <w:r w:rsidRPr="001E0E66">
        <w:rPr>
          <w:rFonts w:ascii="Calibri" w:hAnsi="Calibri"/>
          <w:sz w:val="20"/>
          <w:szCs w:val="20"/>
        </w:rPr>
        <w:softHyphen/>
        <w:t>ne del servizio (presentazione del team impiegato e mansioni);</w:t>
      </w:r>
    </w:p>
    <w:p w14:paraId="0F222CFB" w14:textId="4D3EDC21" w:rsidR="007C5E94" w:rsidRPr="001E0E66" w:rsidRDefault="007C5E94" w:rsidP="001E0E66">
      <w:pPr>
        <w:pStyle w:val="Paragrafoelenco"/>
        <w:widowControl w:val="0"/>
        <w:numPr>
          <w:ilvl w:val="0"/>
          <w:numId w:val="14"/>
        </w:numPr>
        <w:spacing w:line="276" w:lineRule="auto"/>
        <w:rPr>
          <w:rFonts w:ascii="Garamond" w:hAnsi="Garamond"/>
          <w:sz w:val="20"/>
          <w:szCs w:val="20"/>
        </w:rPr>
      </w:pPr>
      <w:r w:rsidRPr="001E0E66">
        <w:rPr>
          <w:rFonts w:ascii="Calibri" w:hAnsi="Calibri"/>
          <w:sz w:val="20"/>
          <w:szCs w:val="20"/>
        </w:rPr>
        <w:t xml:space="preserve">descrizione della modalità di esecuzione della progettazione degli allestimenti adottata  </w:t>
      </w:r>
    </w:p>
    <w:p w14:paraId="3DC7353B" w14:textId="36F8C437" w:rsidR="000310A2" w:rsidRPr="00F8214C" w:rsidRDefault="000310A2" w:rsidP="00F8214C">
      <w:pPr>
        <w:pStyle w:val="Titolo3"/>
        <w:spacing w:line="288" w:lineRule="auto"/>
        <w:jc w:val="both"/>
        <w:rPr>
          <w:rFonts w:asciiTheme="minorHAnsi" w:hAnsiTheme="minorHAnsi" w:cstheme="minorHAnsi"/>
          <w:b w:val="0"/>
          <w:i w:val="0"/>
          <w:sz w:val="20"/>
          <w:szCs w:val="20"/>
          <w:u w:val="none"/>
        </w:rPr>
      </w:pPr>
      <w:r w:rsidRPr="00F8214C">
        <w:rPr>
          <w:rFonts w:asciiTheme="minorHAnsi" w:hAnsiTheme="minorHAnsi" w:cstheme="minorHAnsi"/>
          <w:b w:val="0"/>
          <w:i w:val="0"/>
          <w:sz w:val="20"/>
          <w:szCs w:val="20"/>
          <w:u w:val="none"/>
        </w:rPr>
        <w:t>…….……………………………………………………………………………………………</w:t>
      </w:r>
      <w:r w:rsidR="009B3801">
        <w:rPr>
          <w:rFonts w:asciiTheme="minorHAnsi" w:hAnsiTheme="minorHAnsi" w:cstheme="minorHAnsi"/>
          <w:b w:val="0"/>
          <w:i w:val="0"/>
          <w:sz w:val="20"/>
          <w:szCs w:val="20"/>
          <w:u w:val="none"/>
        </w:rPr>
        <w:t>…………………………………………………………………………………..</w:t>
      </w:r>
    </w:p>
    <w:p w14:paraId="26378701" w14:textId="1491D9A6" w:rsidR="00686243" w:rsidRPr="00F8214C" w:rsidRDefault="00686243" w:rsidP="00F8214C">
      <w:pPr>
        <w:spacing w:line="288" w:lineRule="auto"/>
        <w:ind w:left="68" w:hanging="68"/>
        <w:jc w:val="both"/>
        <w:rPr>
          <w:rFonts w:asciiTheme="minorHAnsi" w:hAnsiTheme="minorHAnsi" w:cstheme="minorHAnsi"/>
          <w:sz w:val="20"/>
          <w:szCs w:val="20"/>
        </w:rPr>
      </w:pPr>
      <w:r w:rsidRPr="00F8214C">
        <w:rPr>
          <w:rFonts w:asciiTheme="minorHAnsi" w:hAnsiTheme="minorHAnsi" w:cstheme="minorHAnsi"/>
          <w:sz w:val="20"/>
          <w:szCs w:val="20"/>
        </w:rPr>
        <w:t>……………….………………………..</w:t>
      </w:r>
      <w:r w:rsidR="000310A2" w:rsidRPr="00F8214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</w:t>
      </w:r>
    </w:p>
    <w:p w14:paraId="4D43FBA9" w14:textId="77777777" w:rsidR="00686243" w:rsidRPr="00F8214C" w:rsidRDefault="00686243" w:rsidP="00F8214C">
      <w:pPr>
        <w:spacing w:line="288" w:lineRule="auto"/>
        <w:ind w:left="426" w:hanging="66"/>
        <w:jc w:val="both"/>
        <w:rPr>
          <w:rFonts w:asciiTheme="minorHAnsi" w:hAnsiTheme="minorHAnsi" w:cstheme="minorHAnsi"/>
          <w:sz w:val="20"/>
          <w:szCs w:val="20"/>
        </w:rPr>
      </w:pPr>
    </w:p>
    <w:p w14:paraId="538325C9" w14:textId="5130FC5B" w:rsidR="00735A87" w:rsidRPr="00F8214C" w:rsidRDefault="00E21669" w:rsidP="00E21669">
      <w:pPr>
        <w:spacing w:line="288" w:lineRule="auto"/>
        <w:ind w:left="708" w:hanging="70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0310A2" w:rsidRPr="00F8214C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>b)</w:t>
      </w:r>
      <w:r w:rsidR="000310A2" w:rsidRPr="00F8214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5A87" w:rsidRPr="00F8214C">
        <w:rPr>
          <w:rFonts w:asciiTheme="minorHAnsi" w:hAnsiTheme="minorHAnsi" w:cstheme="minorHAnsi"/>
          <w:b/>
          <w:sz w:val="20"/>
          <w:szCs w:val="20"/>
        </w:rPr>
        <w:tab/>
      </w:r>
      <w:r w:rsidRPr="00E21669">
        <w:rPr>
          <w:rFonts w:asciiTheme="minorHAnsi" w:hAnsiTheme="minorHAnsi" w:cstheme="minorHAnsi"/>
          <w:b/>
          <w:bCs/>
          <w:sz w:val="20"/>
          <w:szCs w:val="20"/>
        </w:rPr>
        <w:t>Qualificazione professionale del personale impiegato, compres</w:t>
      </w:r>
      <w:r w:rsidR="001E0E66">
        <w:rPr>
          <w:rFonts w:asciiTheme="minorHAnsi" w:hAnsiTheme="minorHAnsi" w:cstheme="minorHAnsi"/>
          <w:b/>
          <w:bCs/>
          <w:sz w:val="20"/>
          <w:szCs w:val="20"/>
        </w:rPr>
        <w:t xml:space="preserve">o il Responsabile del Servizio </w:t>
      </w:r>
    </w:p>
    <w:tbl>
      <w:tblPr>
        <w:tblW w:w="5000" w:type="pct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8"/>
      </w:tblGrid>
      <w:tr w:rsidR="00E21669" w:rsidRPr="00E21669" w14:paraId="4391B7EA" w14:textId="77777777" w:rsidTr="00AF1E58">
        <w:trPr>
          <w:trHeight w:val="58"/>
        </w:trPr>
        <w:tc>
          <w:tcPr>
            <w:tcW w:w="5000" w:type="pct"/>
            <w:vAlign w:val="center"/>
          </w:tcPr>
          <w:p w14:paraId="4F4963A8" w14:textId="4154AA12" w:rsidR="00E21669" w:rsidRPr="00E21669" w:rsidRDefault="00E21669" w:rsidP="00E21669">
            <w:pPr>
              <w:spacing w:line="288" w:lineRule="auto"/>
              <w:ind w:left="68" w:hanging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Criterio Motivazionale: p</w:t>
            </w:r>
            <w:r w:rsidRPr="00E21669">
              <w:rPr>
                <w:rFonts w:asciiTheme="minorHAnsi" w:hAnsiTheme="minorHAnsi" w:cstheme="minorHAnsi"/>
                <w:sz w:val="20"/>
                <w:szCs w:val="20"/>
              </w:rPr>
              <w:t>articolare attenzione verrà prestata:</w:t>
            </w:r>
          </w:p>
          <w:p w14:paraId="4D811001" w14:textId="77777777" w:rsidR="00E21669" w:rsidRPr="00E21669" w:rsidRDefault="00E21669" w:rsidP="00E21669">
            <w:pPr>
              <w:pStyle w:val="Paragrafoelenco"/>
              <w:numPr>
                <w:ilvl w:val="0"/>
                <w:numId w:val="11"/>
              </w:num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9">
              <w:rPr>
                <w:rFonts w:asciiTheme="minorHAnsi" w:hAnsiTheme="minorHAnsi" w:cstheme="minorHAnsi"/>
                <w:sz w:val="20"/>
                <w:szCs w:val="20"/>
              </w:rPr>
              <w:t>all’ adeguatezza dei curricula delle figure profes</w:t>
            </w:r>
            <w:r w:rsidRPr="00E21669">
              <w:rPr>
                <w:rFonts w:asciiTheme="minorHAnsi" w:hAnsiTheme="minorHAnsi" w:cstheme="minorHAnsi"/>
                <w:sz w:val="20"/>
                <w:szCs w:val="20"/>
              </w:rPr>
              <w:softHyphen/>
              <w:t>sio</w:t>
            </w:r>
            <w:r w:rsidRPr="00E21669">
              <w:rPr>
                <w:rFonts w:asciiTheme="minorHAnsi" w:hAnsiTheme="minorHAnsi" w:cstheme="minorHAnsi"/>
                <w:sz w:val="20"/>
                <w:szCs w:val="20"/>
              </w:rPr>
              <w:softHyphen/>
              <w:t>na</w:t>
            </w:r>
            <w:r w:rsidRPr="00E21669">
              <w:rPr>
                <w:rFonts w:asciiTheme="minorHAnsi" w:hAnsiTheme="minorHAnsi" w:cstheme="minorHAnsi"/>
                <w:sz w:val="20"/>
                <w:szCs w:val="20"/>
              </w:rPr>
              <w:softHyphen/>
              <w:t>li che l’Operatore Economico intende im</w:t>
            </w:r>
            <w:r w:rsidRPr="00E21669">
              <w:rPr>
                <w:rFonts w:asciiTheme="minorHAnsi" w:hAnsiTheme="minorHAnsi" w:cstheme="minorHAnsi"/>
                <w:sz w:val="20"/>
                <w:szCs w:val="20"/>
              </w:rPr>
              <w:softHyphen/>
              <w:t>pie</w:t>
            </w:r>
            <w:r w:rsidRPr="00E21669">
              <w:rPr>
                <w:rFonts w:asciiTheme="minorHAnsi" w:hAnsiTheme="minorHAnsi" w:cstheme="minorHAnsi"/>
                <w:sz w:val="20"/>
                <w:szCs w:val="20"/>
              </w:rPr>
              <w:softHyphen/>
              <w:t>ga</w:t>
            </w:r>
            <w:r w:rsidRPr="00E21669">
              <w:rPr>
                <w:rFonts w:asciiTheme="minorHAnsi" w:hAnsiTheme="minorHAnsi" w:cstheme="minorHAnsi"/>
                <w:sz w:val="20"/>
                <w:szCs w:val="20"/>
              </w:rPr>
              <w:softHyphen/>
              <w:t>re per lo svolgimento dei servizi richiesti, in parti</w:t>
            </w:r>
            <w:r w:rsidRPr="00E21669">
              <w:rPr>
                <w:rFonts w:asciiTheme="minorHAnsi" w:hAnsiTheme="minorHAnsi" w:cstheme="minorHAnsi"/>
                <w:sz w:val="20"/>
                <w:szCs w:val="20"/>
              </w:rPr>
              <w:softHyphen/>
              <w:t>co</w:t>
            </w:r>
            <w:r w:rsidRPr="00E21669">
              <w:rPr>
                <w:rFonts w:asciiTheme="minorHAnsi" w:hAnsiTheme="minorHAnsi" w:cstheme="minorHAnsi"/>
                <w:sz w:val="20"/>
                <w:szCs w:val="20"/>
              </w:rPr>
              <w:softHyphen/>
              <w:t>lare saranno valutati in ordine di importanza:</w:t>
            </w:r>
          </w:p>
          <w:p w14:paraId="6B4FC662" w14:textId="2CF601D0" w:rsidR="00E21669" w:rsidRPr="00E21669" w:rsidRDefault="00E21669" w:rsidP="001E0E66">
            <w:pPr>
              <w:pStyle w:val="Paragrafoelenco"/>
              <w:numPr>
                <w:ilvl w:val="0"/>
                <w:numId w:val="11"/>
              </w:numPr>
              <w:spacing w:line="288" w:lineRule="auto"/>
              <w:ind w:left="10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9">
              <w:rPr>
                <w:rFonts w:asciiTheme="minorHAnsi" w:hAnsiTheme="minorHAnsi" w:cstheme="minorHAnsi"/>
                <w:sz w:val="20"/>
                <w:szCs w:val="20"/>
              </w:rPr>
              <w:t>gli ulteriori anni di esperienza nell’am</w:t>
            </w:r>
            <w:r w:rsidRPr="00E21669">
              <w:rPr>
                <w:rFonts w:asciiTheme="minorHAnsi" w:hAnsiTheme="minorHAnsi" w:cstheme="minorHAnsi"/>
                <w:sz w:val="20"/>
                <w:szCs w:val="20"/>
              </w:rPr>
              <w:softHyphen/>
              <w:t>bi</w:t>
            </w:r>
            <w:r w:rsidRPr="00E21669">
              <w:rPr>
                <w:rFonts w:asciiTheme="minorHAnsi" w:hAnsiTheme="minorHAnsi" w:cstheme="minorHAnsi"/>
                <w:sz w:val="20"/>
                <w:szCs w:val="20"/>
              </w:rPr>
              <w:softHyphen/>
              <w:t>to dei servizi oggetto della gar</w:t>
            </w:r>
            <w:r w:rsidR="001E0E66">
              <w:rPr>
                <w:rFonts w:asciiTheme="minorHAnsi" w:hAnsiTheme="minorHAnsi" w:cstheme="minorHAnsi"/>
                <w:sz w:val="20"/>
                <w:szCs w:val="20"/>
              </w:rPr>
              <w:t>a, rispetto ai requisiti minimi</w:t>
            </w:r>
          </w:p>
          <w:p w14:paraId="6E7A9D80" w14:textId="77777777" w:rsidR="00E21669" w:rsidRPr="00E21669" w:rsidRDefault="00E21669" w:rsidP="001E0E66">
            <w:pPr>
              <w:pStyle w:val="Paragrafoelenco"/>
              <w:numPr>
                <w:ilvl w:val="0"/>
                <w:numId w:val="11"/>
              </w:numPr>
              <w:spacing w:line="288" w:lineRule="auto"/>
              <w:ind w:left="10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9">
              <w:rPr>
                <w:rFonts w:asciiTheme="minorHAnsi" w:hAnsiTheme="minorHAnsi" w:cstheme="minorHAnsi"/>
                <w:sz w:val="20"/>
                <w:szCs w:val="20"/>
              </w:rPr>
              <w:t>le competenze tecnico/professionali possedute e descritte nei curricula, che siano rilevanti per il servizio oggetto di gara</w:t>
            </w:r>
          </w:p>
          <w:p w14:paraId="70F93A19" w14:textId="17F62420" w:rsidR="00E21669" w:rsidRPr="00E21669" w:rsidRDefault="00E21669" w:rsidP="001E0E66">
            <w:pPr>
              <w:pStyle w:val="Paragrafoelenco"/>
              <w:numPr>
                <w:ilvl w:val="0"/>
                <w:numId w:val="11"/>
              </w:numPr>
              <w:spacing w:line="288" w:lineRule="auto"/>
              <w:ind w:left="10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9">
              <w:rPr>
                <w:rFonts w:asciiTheme="minorHAnsi" w:hAnsiTheme="minorHAnsi" w:cstheme="minorHAnsi"/>
                <w:sz w:val="20"/>
                <w:szCs w:val="20"/>
              </w:rPr>
              <w:t>il numero</w:t>
            </w:r>
            <w:r w:rsidR="001E0E66">
              <w:rPr>
                <w:rFonts w:asciiTheme="minorHAnsi" w:hAnsiTheme="minorHAnsi" w:cstheme="minorHAnsi"/>
                <w:sz w:val="20"/>
                <w:szCs w:val="20"/>
              </w:rPr>
              <w:t xml:space="preserve"> di ore di formazione sostenute</w:t>
            </w:r>
          </w:p>
          <w:p w14:paraId="2436C200" w14:textId="16D69B2C" w:rsidR="00E21669" w:rsidRDefault="00E21669" w:rsidP="001E0E66">
            <w:pPr>
              <w:pStyle w:val="Paragrafoelenco"/>
              <w:numPr>
                <w:ilvl w:val="0"/>
                <w:numId w:val="11"/>
              </w:numPr>
              <w:spacing w:line="288" w:lineRule="auto"/>
              <w:ind w:left="10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21669">
              <w:rPr>
                <w:rFonts w:asciiTheme="minorHAnsi" w:hAnsiTheme="minorHAnsi" w:cstheme="minorHAnsi"/>
                <w:sz w:val="20"/>
                <w:szCs w:val="20"/>
              </w:rPr>
              <w:t xml:space="preserve">formazione del personale addetto in materia di manutenzione delle piante in contenitore </w:t>
            </w:r>
          </w:p>
          <w:p w14:paraId="420BB223" w14:textId="213A7179" w:rsidR="007C5E94" w:rsidRPr="00E21669" w:rsidRDefault="007C5E94" w:rsidP="001E0E66">
            <w:pPr>
              <w:pStyle w:val="Paragrafoelenco"/>
              <w:numPr>
                <w:ilvl w:val="0"/>
                <w:numId w:val="11"/>
              </w:numPr>
              <w:spacing w:line="288" w:lineRule="auto"/>
              <w:ind w:left="10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formazione del personale addetto in materia di decorazioni floreali</w:t>
            </w:r>
          </w:p>
          <w:p w14:paraId="771AB306" w14:textId="77777777" w:rsidR="00D30C29" w:rsidRPr="00D30C29" w:rsidRDefault="00E21669" w:rsidP="001E0E66">
            <w:pPr>
              <w:pStyle w:val="Paragrafoelenco"/>
              <w:numPr>
                <w:ilvl w:val="0"/>
                <w:numId w:val="13"/>
              </w:numPr>
              <w:spacing w:line="276" w:lineRule="auto"/>
              <w:ind w:left="1068"/>
              <w:jc w:val="both"/>
              <w:rPr>
                <w:rFonts w:ascii="Calibri" w:hAnsi="Calibri"/>
                <w:sz w:val="20"/>
                <w:szCs w:val="20"/>
              </w:rPr>
            </w:pPr>
            <w:r w:rsidRPr="00D30C29">
              <w:rPr>
                <w:rFonts w:asciiTheme="minorHAnsi" w:hAnsiTheme="minorHAnsi" w:cstheme="minorHAnsi"/>
                <w:sz w:val="20"/>
                <w:szCs w:val="20"/>
              </w:rPr>
              <w:t xml:space="preserve">formazione del personale addetto in tema di pratiche di giardinaggio ecocompatibili. Il personale deve essere </w:t>
            </w:r>
            <w:r w:rsidRPr="00D30C29">
              <w:rPr>
                <w:rFonts w:ascii="Calibri" w:hAnsi="Calibri" w:cstheme="minorHAnsi"/>
                <w:sz w:val="20"/>
                <w:szCs w:val="20"/>
              </w:rPr>
              <w:t xml:space="preserve">in grado di applicare le conoscenze nell’esecuzione del servizio. Tale formazione deve comprendere argomenti quali: </w:t>
            </w:r>
            <w:r w:rsidR="00D30C29" w:rsidRPr="00D30C29">
              <w:rPr>
                <w:rFonts w:ascii="Calibri" w:hAnsi="Calibri"/>
                <w:sz w:val="20"/>
                <w:szCs w:val="20"/>
              </w:rPr>
              <w:t>nozioni sui prodotti fitosanitari, caratteristiche e indicazione di quelli autorizzati per essere impiegati nella produzione biologica, sull’uso e le caratteristiche del compost.</w:t>
            </w:r>
          </w:p>
          <w:p w14:paraId="63BD49A6" w14:textId="6C7192D5" w:rsidR="00E21669" w:rsidRPr="00E21669" w:rsidRDefault="00E21669" w:rsidP="001E0E66">
            <w:pPr>
              <w:pStyle w:val="Paragrafoelenco"/>
              <w:spacing w:line="288" w:lineRule="auto"/>
              <w:ind w:left="10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BF425D" w14:textId="77777777" w:rsidR="00E21669" w:rsidRPr="00E21669" w:rsidRDefault="00E21669" w:rsidP="00E21669">
            <w:pPr>
              <w:spacing w:line="288" w:lineRule="auto"/>
              <w:ind w:left="68" w:hanging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61DA8E" w14:textId="3C0F6041" w:rsidR="00E21669" w:rsidRPr="00E21669" w:rsidRDefault="00E21669" w:rsidP="00E21669">
            <w:pPr>
              <w:spacing w:line="288" w:lineRule="auto"/>
              <w:ind w:left="68" w:hanging="6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6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curricula allegati dovranno essere in forma anonima. </w:t>
            </w:r>
          </w:p>
          <w:p w14:paraId="200A3B4D" w14:textId="77777777" w:rsidR="00E21669" w:rsidRPr="00E21669" w:rsidRDefault="00E21669" w:rsidP="00E21669">
            <w:pPr>
              <w:spacing w:line="288" w:lineRule="auto"/>
              <w:ind w:left="68" w:hanging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1669" w:rsidRPr="00E21669" w14:paraId="40682370" w14:textId="77777777" w:rsidTr="00AF1E58">
        <w:trPr>
          <w:trHeight w:val="58"/>
        </w:trPr>
        <w:tc>
          <w:tcPr>
            <w:tcW w:w="5000" w:type="pct"/>
            <w:vAlign w:val="center"/>
          </w:tcPr>
          <w:p w14:paraId="484955AA" w14:textId="77777777" w:rsidR="00E21669" w:rsidRPr="00E21669" w:rsidRDefault="00E21669" w:rsidP="00E21669">
            <w:pPr>
              <w:spacing w:line="288" w:lineRule="auto"/>
              <w:ind w:left="68" w:hanging="6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21669" w:rsidRPr="00E21669" w14:paraId="6C50272E" w14:textId="77777777" w:rsidTr="00AF1E58">
        <w:trPr>
          <w:trHeight w:val="58"/>
        </w:trPr>
        <w:tc>
          <w:tcPr>
            <w:tcW w:w="5000" w:type="pct"/>
            <w:vAlign w:val="center"/>
          </w:tcPr>
          <w:p w14:paraId="06081B2F" w14:textId="77777777" w:rsidR="003E1A54" w:rsidRPr="003E1A54" w:rsidRDefault="003E1A54" w:rsidP="00E21669">
            <w:pPr>
              <w:spacing w:line="288" w:lineRule="auto"/>
              <w:ind w:left="68" w:hanging="6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55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2)</w:t>
            </w:r>
            <w:r w:rsidRPr="003E1A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E1A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Profilo aziendale dell’impresa concorrente</w:t>
            </w:r>
            <w:r w:rsidRPr="003E1A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BB72448" w14:textId="77777777" w:rsidR="003E1A54" w:rsidRPr="00B40AE2" w:rsidRDefault="003E1A54" w:rsidP="00E21669">
            <w:pPr>
              <w:spacing w:line="288" w:lineRule="auto"/>
              <w:ind w:left="68" w:hanging="68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A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2.a) Esperienza pregressa nell’ambito oggetto dell’appalto (allestimenti floreali)</w:t>
            </w:r>
          </w:p>
          <w:p w14:paraId="429A40CC" w14:textId="37707A18" w:rsidR="00D30C29" w:rsidRPr="00D30C29" w:rsidRDefault="003E1A54" w:rsidP="00D30C29">
            <w:pPr>
              <w:spacing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3E1A5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Descrizione sintetica di 1 (uno) servizio analogo significativo svolto nell’ultimo triennio (2016-2017-2018) di importo non infer</w:t>
            </w:r>
            <w:r w:rsidR="00D30C29">
              <w:rPr>
                <w:rFonts w:asciiTheme="minorHAnsi" w:hAnsiTheme="minorHAnsi" w:cstheme="minorHAnsi"/>
                <w:bCs/>
                <w:sz w:val="20"/>
                <w:szCs w:val="20"/>
              </w:rPr>
              <w:t>iore a € 800</w:t>
            </w:r>
            <w:r w:rsidRPr="003E1A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presso altri enti (pubblici o privati) con particolare attenzione alla </w:t>
            </w:r>
            <w:r w:rsidR="00D30C29" w:rsidRPr="00D30C29">
              <w:rPr>
                <w:rFonts w:ascii="Calibri" w:hAnsi="Calibri"/>
                <w:bCs/>
                <w:sz w:val="20"/>
                <w:szCs w:val="20"/>
              </w:rPr>
              <w:t>descrizione della modalità di progettazione adottata, alla complessità degli eventi gestiti e alla presenza di foto delle composizioni realizzate per l’evento specifico.</w:t>
            </w:r>
          </w:p>
          <w:p w14:paraId="01F7C27C" w14:textId="77777777" w:rsidR="009C6F3D" w:rsidRPr="009C6F3D" w:rsidRDefault="009C6F3D" w:rsidP="009C6F3D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0256E5D" w14:textId="096414FC" w:rsidR="003E1A54" w:rsidRPr="003E1A54" w:rsidRDefault="009C6F3D" w:rsidP="009C6F3D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6F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Nota bene</w:t>
            </w:r>
            <w:r w:rsidRPr="009C6F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deve essere inserita nel modello di relazione tecnica la descrizione di un solo servizio analogo, ulteriori servizi rispetto al primo indicato </w:t>
            </w:r>
            <w:r w:rsidRPr="009C6F3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non</w:t>
            </w:r>
            <w:r w:rsidRPr="009C6F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verranno valutati</w:t>
            </w:r>
          </w:p>
          <w:p w14:paraId="4F564D4C" w14:textId="2F1762B6" w:rsidR="003E1A54" w:rsidRPr="003E1A54" w:rsidRDefault="003E1A54" w:rsidP="003E1A54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CA5150A" w14:textId="77777777" w:rsidR="00E21669" w:rsidRPr="00E21669" w:rsidRDefault="00E21669" w:rsidP="00E21669">
            <w:pPr>
              <w:spacing w:line="288" w:lineRule="auto"/>
              <w:ind w:left="68" w:hanging="6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250C28" w14:textId="4B8FCCE9" w:rsidR="00E21669" w:rsidRPr="00E21669" w:rsidRDefault="00E21669" w:rsidP="003E1A54">
            <w:pPr>
              <w:spacing w:line="288" w:lineRule="auto"/>
              <w:ind w:left="68" w:hanging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3A1E25" w14:textId="1B925E67" w:rsidR="00686243" w:rsidRPr="00F8214C" w:rsidRDefault="00686243" w:rsidP="00F8214C">
      <w:pPr>
        <w:spacing w:line="288" w:lineRule="auto"/>
        <w:ind w:left="68" w:hanging="68"/>
        <w:jc w:val="both"/>
        <w:rPr>
          <w:rFonts w:asciiTheme="minorHAnsi" w:hAnsiTheme="minorHAnsi" w:cstheme="minorHAnsi"/>
          <w:sz w:val="20"/>
          <w:szCs w:val="20"/>
        </w:rPr>
      </w:pPr>
      <w:r w:rsidRPr="00F8214C">
        <w:rPr>
          <w:rFonts w:asciiTheme="minorHAnsi" w:hAnsiTheme="minorHAnsi" w:cstheme="minorHAnsi"/>
          <w:sz w:val="20"/>
          <w:szCs w:val="20"/>
        </w:rPr>
        <w:lastRenderedPageBreak/>
        <w:t>……………….………………………..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</w:t>
      </w:r>
    </w:p>
    <w:p w14:paraId="138AA25A" w14:textId="7BB1E20F" w:rsidR="00686243" w:rsidRPr="00F8214C" w:rsidRDefault="00686243" w:rsidP="00F8214C">
      <w:pPr>
        <w:widowControl w:val="0"/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</w:p>
    <w:p w14:paraId="50EDC7B1" w14:textId="2E1B2C2A" w:rsidR="00B40AE2" w:rsidRPr="00B40AE2" w:rsidRDefault="00B40AE2" w:rsidP="00B40AE2">
      <w:pPr>
        <w:spacing w:line="288" w:lineRule="auto"/>
        <w:ind w:left="68" w:hanging="6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0AE2">
        <w:rPr>
          <w:rFonts w:asciiTheme="minorHAnsi" w:hAnsiTheme="minorHAnsi" w:cstheme="minorHAnsi"/>
          <w:b/>
          <w:bCs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sz w:val="20"/>
          <w:szCs w:val="20"/>
        </w:rPr>
        <w:t>.b</w:t>
      </w:r>
      <w:r w:rsidRPr="00B40AE2">
        <w:rPr>
          <w:rFonts w:asciiTheme="minorHAnsi" w:hAnsiTheme="minorHAnsi" w:cstheme="minorHAnsi"/>
          <w:b/>
          <w:bCs/>
          <w:sz w:val="20"/>
          <w:szCs w:val="20"/>
        </w:rPr>
        <w:t>) Esperienza pregressa nel</w:t>
      </w:r>
      <w:r w:rsidR="009363C4">
        <w:rPr>
          <w:rFonts w:asciiTheme="minorHAnsi" w:hAnsiTheme="minorHAnsi" w:cstheme="minorHAnsi"/>
          <w:b/>
          <w:bCs/>
          <w:sz w:val="20"/>
          <w:szCs w:val="20"/>
        </w:rPr>
        <w:t xml:space="preserve">l’ambito oggetto dell’appalto (manutenzione piante in </w:t>
      </w:r>
      <w:proofErr w:type="spellStart"/>
      <w:r w:rsidR="009363C4">
        <w:rPr>
          <w:rFonts w:asciiTheme="minorHAnsi" w:hAnsiTheme="minorHAnsi" w:cstheme="minorHAnsi"/>
          <w:b/>
          <w:bCs/>
          <w:sz w:val="20"/>
          <w:szCs w:val="20"/>
        </w:rPr>
        <w:t>contenitorie</w:t>
      </w:r>
      <w:proofErr w:type="spellEnd"/>
      <w:r w:rsidRPr="00B40AE2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6665BF51" w14:textId="26F43748" w:rsidR="00EC556D" w:rsidRPr="00EC556D" w:rsidRDefault="00DE1C25" w:rsidP="00FF59D2">
      <w:pPr>
        <w:spacing w:line="276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Criterio motivazionale: </w:t>
      </w:r>
      <w:r w:rsidR="00B40AE2" w:rsidRPr="003E1A54">
        <w:rPr>
          <w:rFonts w:asciiTheme="minorHAnsi" w:hAnsiTheme="minorHAnsi" w:cstheme="minorHAnsi"/>
          <w:bCs/>
          <w:sz w:val="20"/>
          <w:szCs w:val="20"/>
        </w:rPr>
        <w:t xml:space="preserve">Descrizione sintetica di 1 (uno) servizio analogo significativo svolto nell’ultimo triennio (2016-2017-2018) di importo non inferiore a </w:t>
      </w:r>
      <w:r w:rsidR="00B40AE2" w:rsidRPr="00647148">
        <w:rPr>
          <w:rFonts w:asciiTheme="minorHAnsi" w:hAnsiTheme="minorHAnsi" w:cstheme="minorHAnsi"/>
          <w:bCs/>
          <w:sz w:val="20"/>
          <w:szCs w:val="20"/>
        </w:rPr>
        <w:t xml:space="preserve">€ </w:t>
      </w:r>
      <w:r w:rsidR="00D30C29" w:rsidRPr="00647148">
        <w:rPr>
          <w:rFonts w:asciiTheme="minorHAnsi" w:hAnsiTheme="minorHAnsi" w:cstheme="minorHAnsi"/>
          <w:bCs/>
          <w:sz w:val="20"/>
          <w:szCs w:val="20"/>
        </w:rPr>
        <w:t>500</w:t>
      </w:r>
      <w:r w:rsidR="00B40AE2" w:rsidRPr="003E1A54">
        <w:rPr>
          <w:rFonts w:asciiTheme="minorHAnsi" w:hAnsiTheme="minorHAnsi" w:cstheme="minorHAnsi"/>
          <w:bCs/>
          <w:sz w:val="20"/>
          <w:szCs w:val="20"/>
        </w:rPr>
        <w:t xml:space="preserve"> presso altri enti (pubblici o privati) con particolare attenzione</w:t>
      </w:r>
      <w:r w:rsidR="00EC556D" w:rsidRPr="00EC556D">
        <w:rPr>
          <w:rFonts w:ascii="Garamond" w:hAnsi="Garamond"/>
          <w:bCs/>
          <w:sz w:val="20"/>
          <w:szCs w:val="20"/>
        </w:rPr>
        <w:t xml:space="preserve"> </w:t>
      </w:r>
      <w:r w:rsidR="00EC556D" w:rsidRPr="00EC556D">
        <w:rPr>
          <w:rFonts w:ascii="Calibri" w:hAnsi="Calibri"/>
          <w:bCs/>
          <w:sz w:val="20"/>
          <w:szCs w:val="20"/>
        </w:rPr>
        <w:t xml:space="preserve">alla descrizione del numero, varietà di piante curate, operazioni di manutenzione svolte e descrizione dell’utilizzo di prodotti biologici nella cura delle avversità </w:t>
      </w:r>
    </w:p>
    <w:p w14:paraId="6869789D" w14:textId="77777777" w:rsidR="00EC556D" w:rsidRPr="00EC556D" w:rsidRDefault="00EC556D" w:rsidP="00EC556D">
      <w:pPr>
        <w:spacing w:line="276" w:lineRule="auto"/>
        <w:rPr>
          <w:rFonts w:ascii="Calibri" w:hAnsi="Calibri"/>
          <w:bCs/>
          <w:sz w:val="20"/>
          <w:szCs w:val="20"/>
        </w:rPr>
      </w:pPr>
    </w:p>
    <w:p w14:paraId="3BC95FD0" w14:textId="77777777" w:rsidR="009C6F3D" w:rsidRPr="009C6F3D" w:rsidRDefault="009C6F3D" w:rsidP="009C6F3D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9C6F3D">
        <w:rPr>
          <w:rFonts w:asciiTheme="minorHAnsi" w:hAnsiTheme="minorHAnsi" w:cstheme="minorHAnsi"/>
          <w:b/>
          <w:bCs/>
          <w:sz w:val="20"/>
          <w:szCs w:val="20"/>
        </w:rPr>
        <w:t>Nota bene</w:t>
      </w:r>
      <w:r w:rsidRPr="009C6F3D">
        <w:rPr>
          <w:rFonts w:asciiTheme="minorHAnsi" w:hAnsiTheme="minorHAnsi" w:cstheme="minorHAnsi"/>
          <w:b/>
          <w:bCs/>
          <w:sz w:val="20"/>
          <w:szCs w:val="20"/>
          <w:vertAlign w:val="subscript"/>
        </w:rPr>
        <w:t>1</w:t>
      </w:r>
      <w:r w:rsidRPr="009C6F3D">
        <w:rPr>
          <w:rFonts w:asciiTheme="minorHAnsi" w:hAnsiTheme="minorHAnsi" w:cstheme="minorHAnsi"/>
          <w:bCs/>
          <w:sz w:val="20"/>
          <w:szCs w:val="20"/>
        </w:rPr>
        <w:t xml:space="preserve"> Sono esclusi eventuali servizi svolti per privati cittadini. </w:t>
      </w:r>
    </w:p>
    <w:p w14:paraId="4AA2FF66" w14:textId="7CADC17D" w:rsidR="00B40AE2" w:rsidRPr="009C6F3D" w:rsidRDefault="009C6F3D" w:rsidP="009C6F3D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9C6F3D">
        <w:rPr>
          <w:rFonts w:asciiTheme="minorHAnsi" w:hAnsiTheme="minorHAnsi" w:cstheme="minorHAnsi"/>
          <w:b/>
          <w:bCs/>
          <w:sz w:val="20"/>
          <w:szCs w:val="20"/>
        </w:rPr>
        <w:t>Nota bene</w:t>
      </w:r>
      <w:r w:rsidRPr="009C6F3D">
        <w:rPr>
          <w:rFonts w:asciiTheme="minorHAnsi" w:hAnsiTheme="minorHAnsi" w:cstheme="minorHAnsi"/>
          <w:b/>
          <w:bCs/>
          <w:sz w:val="20"/>
          <w:szCs w:val="20"/>
          <w:vertAlign w:val="subscript"/>
        </w:rPr>
        <w:t>2</w:t>
      </w:r>
      <w:r w:rsidRPr="009C6F3D">
        <w:rPr>
          <w:rFonts w:asciiTheme="minorHAnsi" w:hAnsiTheme="minorHAnsi" w:cstheme="minorHAnsi"/>
          <w:bCs/>
          <w:sz w:val="20"/>
          <w:szCs w:val="20"/>
        </w:rPr>
        <w:t xml:space="preserve">: deve essere inserita nel modello di relazione tecnica la descrizione di un solo servizio analogo, ulteriori servizi rispetto al primo indicato </w:t>
      </w:r>
      <w:r w:rsidRPr="009C6F3D">
        <w:rPr>
          <w:rFonts w:asciiTheme="minorHAnsi" w:hAnsiTheme="minorHAnsi" w:cstheme="minorHAnsi"/>
          <w:b/>
          <w:bCs/>
          <w:sz w:val="20"/>
          <w:szCs w:val="20"/>
          <w:u w:val="single"/>
        </w:rPr>
        <w:t>non</w:t>
      </w:r>
      <w:r w:rsidRPr="009C6F3D">
        <w:rPr>
          <w:rFonts w:asciiTheme="minorHAnsi" w:hAnsiTheme="minorHAnsi" w:cstheme="minorHAnsi"/>
          <w:bCs/>
          <w:sz w:val="20"/>
          <w:szCs w:val="20"/>
        </w:rPr>
        <w:t xml:space="preserve"> verranno valutati</w:t>
      </w:r>
    </w:p>
    <w:p w14:paraId="3F99DA1C" w14:textId="5581B7C5" w:rsidR="00B40AE2" w:rsidRPr="00F8214C" w:rsidRDefault="00B40AE2" w:rsidP="00B40AE2">
      <w:pPr>
        <w:widowControl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214C">
        <w:rPr>
          <w:rFonts w:asciiTheme="minorHAnsi" w:hAnsiTheme="minorHAnsi" w:cstheme="minorHAnsi"/>
          <w:sz w:val="20"/>
          <w:szCs w:val="20"/>
        </w:rPr>
        <w:t>……………….………………………..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</w:r>
      <w:r w:rsidR="009B3801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5BD18390" w14:textId="50BF33DA" w:rsidR="00B40AE2" w:rsidRPr="00B40AE2" w:rsidRDefault="00B40AE2" w:rsidP="00B40AE2">
      <w:pPr>
        <w:spacing w:line="288" w:lineRule="auto"/>
        <w:ind w:left="68" w:hanging="6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8214C">
        <w:rPr>
          <w:rFonts w:asciiTheme="minorHAnsi" w:hAnsiTheme="minorHAnsi" w:cstheme="minorHAnsi"/>
          <w:sz w:val="20"/>
          <w:szCs w:val="20"/>
        </w:rPr>
        <w:t>……………….………………………..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801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55AE49B4" w14:textId="77777777" w:rsidR="00B40AE2" w:rsidRDefault="00B40AE2" w:rsidP="00F8214C">
      <w:pPr>
        <w:widowControl w:val="0"/>
        <w:spacing w:line="288" w:lineRule="auto"/>
        <w:ind w:left="708" w:hanging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A7C456" w14:textId="3D44617D" w:rsidR="00D566B1" w:rsidRPr="00F8214C" w:rsidRDefault="00B40AE2" w:rsidP="00F8214C">
      <w:pPr>
        <w:widowControl w:val="0"/>
        <w:spacing w:line="288" w:lineRule="auto"/>
        <w:ind w:left="708" w:hanging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3)</w:t>
      </w:r>
      <w:r w:rsidR="00252246" w:rsidRPr="00F8214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52246" w:rsidRPr="00F8214C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Sostenibilità ambientale</w:t>
      </w:r>
    </w:p>
    <w:p w14:paraId="0575AB5A" w14:textId="56EBB233" w:rsidR="00B40AE2" w:rsidRPr="00B40AE2" w:rsidRDefault="00B40AE2" w:rsidP="00B40AE2">
      <w:pPr>
        <w:widowControl w:val="0"/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0AE2">
        <w:rPr>
          <w:rFonts w:asciiTheme="minorHAnsi" w:hAnsiTheme="minorHAnsi" w:cstheme="minorHAnsi"/>
          <w:b/>
          <w:sz w:val="20"/>
          <w:szCs w:val="20"/>
        </w:rPr>
        <w:t xml:space="preserve">3.a) Utilizzo di prodotti biologici durante la durata del servizio </w:t>
      </w:r>
    </w:p>
    <w:p w14:paraId="478666CB" w14:textId="77777777" w:rsidR="00B40AE2" w:rsidRDefault="00B40AE2" w:rsidP="00B40AE2">
      <w:pPr>
        <w:widowControl w:val="0"/>
        <w:spacing w:line="288" w:lineRule="auto"/>
        <w:jc w:val="both"/>
        <w:rPr>
          <w:rFonts w:ascii="Garamond" w:hAnsi="Garamond"/>
          <w:sz w:val="20"/>
          <w:szCs w:val="20"/>
        </w:rPr>
      </w:pPr>
    </w:p>
    <w:p w14:paraId="2342116E" w14:textId="77777777" w:rsidR="00EC556D" w:rsidRDefault="00735A87" w:rsidP="00CE1BB4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40AE2">
        <w:rPr>
          <w:rFonts w:asciiTheme="minorHAnsi" w:hAnsiTheme="minorHAnsi" w:cstheme="minorHAnsi"/>
          <w:bCs/>
          <w:sz w:val="20"/>
          <w:szCs w:val="20"/>
        </w:rPr>
        <w:t>Criterio motivazionale:</w:t>
      </w:r>
    </w:p>
    <w:p w14:paraId="0B63B336" w14:textId="71F890B5" w:rsidR="00B40AE2" w:rsidRPr="00B40AE2" w:rsidRDefault="00735A87" w:rsidP="00CE1BB4">
      <w:pPr>
        <w:widowControl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0AE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40AE2" w:rsidRPr="00B40AE2">
        <w:rPr>
          <w:rFonts w:asciiTheme="minorHAnsi" w:hAnsiTheme="minorHAnsi" w:cstheme="minorHAnsi"/>
          <w:sz w:val="20"/>
          <w:szCs w:val="20"/>
        </w:rPr>
        <w:t>Partic</w:t>
      </w:r>
      <w:r w:rsidR="00B40AE2">
        <w:rPr>
          <w:rFonts w:asciiTheme="minorHAnsi" w:hAnsiTheme="minorHAnsi" w:cstheme="minorHAnsi"/>
          <w:sz w:val="20"/>
          <w:szCs w:val="20"/>
        </w:rPr>
        <w:t>olare attenzione verrà prestata a</w:t>
      </w:r>
      <w:r w:rsidR="00B40AE2" w:rsidRPr="00B40AE2">
        <w:rPr>
          <w:rFonts w:asciiTheme="minorHAnsi" w:hAnsiTheme="minorHAnsi" w:cstheme="minorHAnsi"/>
          <w:sz w:val="20"/>
          <w:szCs w:val="20"/>
        </w:rPr>
        <w:t>lla descrizione dei trattamenti biologici che il fornitore utilizzerà nel caso in cui insorgano eventu</w:t>
      </w:r>
      <w:r w:rsidR="00CE3D1B">
        <w:rPr>
          <w:rFonts w:asciiTheme="minorHAnsi" w:hAnsiTheme="minorHAnsi" w:cstheme="minorHAnsi"/>
          <w:sz w:val="20"/>
          <w:szCs w:val="20"/>
        </w:rPr>
        <w:t xml:space="preserve">ali malattie che colpiscono le </w:t>
      </w:r>
      <w:r w:rsidR="00B40AE2" w:rsidRPr="00B40AE2">
        <w:rPr>
          <w:rFonts w:asciiTheme="minorHAnsi" w:hAnsiTheme="minorHAnsi" w:cstheme="minorHAnsi"/>
          <w:sz w:val="20"/>
          <w:szCs w:val="20"/>
        </w:rPr>
        <w:t>piante ornamentali in contenitor</w:t>
      </w:r>
      <w:r w:rsidR="00B40AE2">
        <w:rPr>
          <w:rFonts w:asciiTheme="minorHAnsi" w:hAnsiTheme="minorHAnsi" w:cstheme="minorHAnsi"/>
          <w:sz w:val="20"/>
          <w:szCs w:val="20"/>
        </w:rPr>
        <w:t>e sia da interno che da esterno</w:t>
      </w:r>
      <w:r w:rsidR="009C6F3D">
        <w:rPr>
          <w:rFonts w:asciiTheme="minorHAnsi" w:hAnsiTheme="minorHAnsi" w:cstheme="minorHAnsi"/>
          <w:sz w:val="20"/>
          <w:szCs w:val="20"/>
        </w:rPr>
        <w:t xml:space="preserve"> e </w:t>
      </w:r>
      <w:r w:rsidR="00B40AE2" w:rsidRPr="00B40AE2">
        <w:rPr>
          <w:rFonts w:asciiTheme="minorHAnsi" w:hAnsiTheme="minorHAnsi" w:cstheme="minorHAnsi"/>
          <w:sz w:val="20"/>
          <w:szCs w:val="20"/>
        </w:rPr>
        <w:t>all’utilizzo di substrati privi di torba nelle piante in contenitore;</w:t>
      </w:r>
    </w:p>
    <w:p w14:paraId="09855D97" w14:textId="52A20CA8" w:rsidR="00686243" w:rsidRPr="00F8214C" w:rsidRDefault="00686243" w:rsidP="00B40AE2">
      <w:pPr>
        <w:widowControl w:val="0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214C">
        <w:rPr>
          <w:rFonts w:asciiTheme="minorHAnsi" w:hAnsiTheme="minorHAnsi" w:cstheme="minorHAnsi"/>
          <w:sz w:val="20"/>
          <w:szCs w:val="20"/>
        </w:rPr>
        <w:t>……………….………………………..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8214C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</w:r>
      <w:r w:rsidR="00CE1BB4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2CA4DD31" w14:textId="77777777" w:rsidR="00B40AE2" w:rsidRPr="00B40AE2" w:rsidRDefault="00B40AE2" w:rsidP="00B40AE2">
      <w:pPr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286D38F" w14:textId="77777777" w:rsidR="00EC556D" w:rsidRDefault="00B40AE2" w:rsidP="00CE1BB4">
      <w:pPr>
        <w:spacing w:line="276" w:lineRule="au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B40AE2">
        <w:rPr>
          <w:rFonts w:asciiTheme="minorHAnsi" w:hAnsiTheme="minorHAnsi" w:cstheme="minorHAnsi"/>
          <w:b/>
          <w:sz w:val="20"/>
          <w:szCs w:val="20"/>
        </w:rPr>
        <w:t xml:space="preserve">3.b </w:t>
      </w:r>
      <w:r w:rsidRPr="00B40AE2">
        <w:rPr>
          <w:rFonts w:asciiTheme="minorHAnsi" w:eastAsiaTheme="minorEastAsia" w:hAnsiTheme="minorHAnsi" w:cstheme="minorHAnsi"/>
          <w:b/>
          <w:sz w:val="20"/>
          <w:szCs w:val="20"/>
        </w:rPr>
        <w:t>Disponibilità di automezzi chiusi ibridi o elettrici, sostenibili dal punto di vista ambientale, da adibire al t</w:t>
      </w:r>
      <w:r w:rsidR="00EC556D">
        <w:rPr>
          <w:rFonts w:asciiTheme="minorHAnsi" w:eastAsiaTheme="minorEastAsia" w:hAnsiTheme="minorHAnsi" w:cstheme="minorHAnsi"/>
          <w:b/>
          <w:sz w:val="20"/>
          <w:szCs w:val="20"/>
        </w:rPr>
        <w:t>rasporto per le esigenze del servizio verde e floreale, nonché per la manutenzione delle piante</w:t>
      </w:r>
    </w:p>
    <w:p w14:paraId="78CAF3FB" w14:textId="77777777" w:rsidR="00DE1C25" w:rsidRDefault="00DE1C25" w:rsidP="00CE1BB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40AE2">
        <w:rPr>
          <w:rFonts w:asciiTheme="minorHAnsi" w:hAnsiTheme="minorHAnsi" w:cstheme="minorHAnsi"/>
          <w:bCs/>
          <w:sz w:val="20"/>
          <w:szCs w:val="20"/>
        </w:rPr>
        <w:t>Criterio motivazionale</w:t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14:paraId="0BBEF4DF" w14:textId="07F5B91B" w:rsidR="00EC556D" w:rsidRPr="00CE1BB4" w:rsidRDefault="00EC556D" w:rsidP="00CE1BB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1BB4">
        <w:rPr>
          <w:rFonts w:asciiTheme="minorHAnsi" w:hAnsiTheme="minorHAnsi" w:cstheme="minorHAnsi"/>
          <w:bCs/>
          <w:sz w:val="20"/>
          <w:szCs w:val="20"/>
        </w:rPr>
        <w:t>Disponibilità a mettere a disposizione per le esigenze del servizio almeno un automezzo a ridotto impatto ambientale.</w:t>
      </w:r>
    </w:p>
    <w:p w14:paraId="157C8385" w14:textId="77F1AA8F" w:rsidR="00EC556D" w:rsidRPr="00CE1BB4" w:rsidRDefault="00EC556D" w:rsidP="00CE1BB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1BB4">
        <w:rPr>
          <w:rFonts w:asciiTheme="minorHAnsi" w:hAnsiTheme="minorHAnsi" w:cstheme="minorHAnsi"/>
          <w:bCs/>
          <w:sz w:val="20"/>
          <w:szCs w:val="20"/>
        </w:rPr>
        <w:t>Nessuna disponibilità a mettere a disposizione per le esigenze del servizio almeno un automezzo a ridotto impatto ambientale.</w:t>
      </w:r>
    </w:p>
    <w:p w14:paraId="21F1F286" w14:textId="4CD57E33" w:rsidR="004C7339" w:rsidRPr="00CE1BB4" w:rsidRDefault="00EC556D" w:rsidP="00CE1BB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E1BB4">
        <w:rPr>
          <w:rFonts w:asciiTheme="minorHAnsi" w:hAnsiTheme="minorHAnsi" w:cstheme="minorHAnsi"/>
          <w:bCs/>
          <w:sz w:val="20"/>
          <w:szCs w:val="20"/>
        </w:rPr>
        <w:t>L’operatore economico deve fornire all’interno del Progetto Tecnico la descrizione del modello, della marca, dell’anno di immatricolazione e il tipo di alimentazione dell’automezzo da adibire al trasporto per le esigenze del servizio</w:t>
      </w:r>
      <w:r w:rsidR="00B40AE2" w:rsidRPr="00CE1BB4">
        <w:rPr>
          <w:rFonts w:asciiTheme="minorHAnsi" w:hAnsiTheme="minorHAnsi" w:cstheme="minorHAnsi"/>
          <w:bCs/>
          <w:sz w:val="20"/>
          <w:szCs w:val="20"/>
        </w:rPr>
        <w:t>……………….………………………..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1BB4">
        <w:rPr>
          <w:rFonts w:asciiTheme="minorHAnsi" w:hAnsiTheme="minorHAnsi" w:cstheme="minorHAnsi"/>
          <w:bCs/>
          <w:sz w:val="20"/>
          <w:szCs w:val="20"/>
        </w:rPr>
        <w:t>………………………………..…………………………………</w:t>
      </w:r>
    </w:p>
    <w:p w14:paraId="59F1D585" w14:textId="77777777" w:rsidR="004C7339" w:rsidRDefault="004C7339" w:rsidP="004C7339">
      <w:pPr>
        <w:spacing w:line="288" w:lineRule="auto"/>
        <w:ind w:left="70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D993D2A" w14:textId="77777777" w:rsidR="004C7339" w:rsidRPr="006D3BAE" w:rsidRDefault="004C7339" w:rsidP="00DE1C25">
      <w:pPr>
        <w:spacing w:line="288" w:lineRule="auto"/>
        <w:rPr>
          <w:rFonts w:asciiTheme="minorHAnsi" w:hAnsiTheme="minorHAnsi" w:cstheme="minorHAnsi"/>
          <w:sz w:val="18"/>
          <w:szCs w:val="18"/>
        </w:rPr>
      </w:pPr>
      <w:r w:rsidRPr="004C02B8">
        <w:rPr>
          <w:rFonts w:asciiTheme="minorHAnsi" w:hAnsiTheme="minorHAnsi" w:cstheme="minorHAnsi"/>
          <w:b/>
          <w:sz w:val="18"/>
          <w:szCs w:val="18"/>
        </w:rPr>
        <w:t>Nota bene: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E1C25">
        <w:rPr>
          <w:rFonts w:asciiTheme="minorHAnsi" w:hAnsiTheme="minorHAnsi" w:cstheme="minorHAnsi"/>
          <w:sz w:val="18"/>
          <w:szCs w:val="18"/>
        </w:rPr>
        <w:t>l’Operatore Economico deve lasciare in evidenza solo la propria risposta, quindi nel caso questa sia affermativa, occorre cancellare “NO”, nel caso sia negativa occorre cancellare “SI”)</w:t>
      </w:r>
    </w:p>
    <w:p w14:paraId="6ACC32AC" w14:textId="77777777" w:rsidR="004C7339" w:rsidRDefault="004C7339" w:rsidP="00DE1C25">
      <w:pPr>
        <w:widowControl w:val="0"/>
        <w:spacing w:line="288" w:lineRule="auto"/>
        <w:ind w:left="3" w:hanging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36C0D617" w14:textId="77777777" w:rsidR="004C7339" w:rsidRPr="006D3BAE" w:rsidRDefault="004C7339" w:rsidP="004C7339">
      <w:pPr>
        <w:widowControl w:val="0"/>
        <w:spacing w:line="288" w:lineRule="auto"/>
        <w:ind w:left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SI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NO</w:t>
      </w:r>
    </w:p>
    <w:p w14:paraId="1EE1EF86" w14:textId="77777777" w:rsidR="004C7339" w:rsidRDefault="004C7339" w:rsidP="004C7339">
      <w:pPr>
        <w:widowControl w:val="0"/>
        <w:spacing w:line="288" w:lineRule="auto"/>
        <w:ind w:left="708" w:hanging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01BD08F" w14:textId="77777777" w:rsidR="004C7339" w:rsidRPr="00F8214C" w:rsidRDefault="004C7339" w:rsidP="00EC556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A5B715" w14:textId="2E8E0EF1" w:rsidR="00B40AE2" w:rsidRDefault="00EC556D" w:rsidP="00B40AE2">
      <w:pPr>
        <w:spacing w:line="288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4) Servizio migliorativo</w:t>
      </w:r>
      <w:r w:rsidRPr="00EC556D">
        <w:rPr>
          <w:rFonts w:ascii="Calibri" w:hAnsi="Calibri" w:cstheme="minorHAnsi"/>
          <w:b/>
          <w:bCs/>
          <w:sz w:val="20"/>
          <w:szCs w:val="20"/>
        </w:rPr>
        <w:t xml:space="preserve">. </w:t>
      </w:r>
      <w:r w:rsidR="00712BF0">
        <w:rPr>
          <w:rFonts w:ascii="Calibri" w:hAnsi="Calibri" w:cstheme="minorHAnsi"/>
          <w:b/>
          <w:bCs/>
          <w:sz w:val="20"/>
          <w:szCs w:val="20"/>
        </w:rPr>
        <w:t xml:space="preserve">Invio di foto </w:t>
      </w:r>
      <w:r w:rsidR="00712BF0" w:rsidRPr="00712BF0">
        <w:rPr>
          <w:rFonts w:ascii="Calibri" w:hAnsi="Calibri" w:cstheme="minorHAnsi"/>
          <w:b/>
          <w:bCs/>
          <w:sz w:val="20"/>
          <w:szCs w:val="20"/>
        </w:rPr>
        <w:t>(min. 5 -  max. 8</w:t>
      </w:r>
      <w:proofErr w:type="gramStart"/>
      <w:r w:rsidR="00712BF0" w:rsidRPr="00712BF0">
        <w:rPr>
          <w:rFonts w:ascii="Calibri" w:hAnsi="Calibri" w:cstheme="minorHAnsi"/>
          <w:b/>
          <w:bCs/>
          <w:sz w:val="20"/>
          <w:szCs w:val="20"/>
        </w:rPr>
        <w:t>)  datate</w:t>
      </w:r>
      <w:proofErr w:type="gramEnd"/>
      <w:r w:rsidR="00712BF0" w:rsidRPr="00712BF0">
        <w:rPr>
          <w:rFonts w:ascii="Calibri" w:hAnsi="Calibri" w:cstheme="minorHAnsi"/>
          <w:b/>
          <w:bCs/>
          <w:sz w:val="20"/>
          <w:szCs w:val="20"/>
        </w:rPr>
        <w:t xml:space="preserve">, nominate e raggruppate per ogni  singolo allestimento relativo alle tipologie media e alta e allestimento pozzo realizzati e da allegare al report mensile </w:t>
      </w:r>
      <w:r w:rsidR="00B94542">
        <w:rPr>
          <w:rFonts w:ascii="Calibri" w:hAnsi="Calibri"/>
          <w:b/>
          <w:bCs/>
          <w:sz w:val="20"/>
          <w:szCs w:val="20"/>
        </w:rPr>
        <w:t>(</w:t>
      </w:r>
      <w:r w:rsidR="004C7339">
        <w:rPr>
          <w:rFonts w:ascii="Calibri" w:hAnsi="Calibri"/>
          <w:b/>
          <w:bCs/>
          <w:sz w:val="20"/>
          <w:szCs w:val="20"/>
        </w:rPr>
        <w:t>vedi capitolato Tecnico)</w:t>
      </w:r>
    </w:p>
    <w:p w14:paraId="264BE0D5" w14:textId="77777777" w:rsidR="00DE1C25" w:rsidRDefault="00DE1C25" w:rsidP="004C7339">
      <w:pPr>
        <w:spacing w:line="276" w:lineRule="auto"/>
        <w:rPr>
          <w:rFonts w:asciiTheme="minorHAnsi" w:hAnsiTheme="minorHAnsi"/>
          <w:sz w:val="20"/>
          <w:szCs w:val="20"/>
        </w:rPr>
      </w:pPr>
      <w:r w:rsidRPr="00B40AE2">
        <w:rPr>
          <w:rFonts w:asciiTheme="minorHAnsi" w:hAnsiTheme="minorHAnsi" w:cstheme="minorHAnsi"/>
          <w:bCs/>
          <w:sz w:val="20"/>
          <w:szCs w:val="20"/>
        </w:rPr>
        <w:t>Criterio motivazionale</w:t>
      </w:r>
      <w:r>
        <w:rPr>
          <w:rFonts w:asciiTheme="minorHAnsi" w:hAnsiTheme="minorHAnsi"/>
          <w:sz w:val="20"/>
          <w:szCs w:val="20"/>
        </w:rPr>
        <w:t>:</w:t>
      </w:r>
    </w:p>
    <w:p w14:paraId="5012D8FB" w14:textId="779EE88A" w:rsidR="004C7339" w:rsidRPr="004C7339" w:rsidRDefault="004C7339" w:rsidP="004C7339">
      <w:pPr>
        <w:spacing w:line="276" w:lineRule="auto"/>
        <w:rPr>
          <w:rFonts w:asciiTheme="minorHAnsi" w:hAnsiTheme="minorHAnsi"/>
          <w:sz w:val="20"/>
          <w:szCs w:val="20"/>
        </w:rPr>
      </w:pPr>
      <w:r w:rsidRPr="004C7339">
        <w:rPr>
          <w:rFonts w:asciiTheme="minorHAnsi" w:hAnsiTheme="minorHAnsi"/>
          <w:sz w:val="20"/>
          <w:szCs w:val="20"/>
        </w:rPr>
        <w:t xml:space="preserve">Disponibilità a realizzare il servizio migliorativo come </w:t>
      </w:r>
      <w:r>
        <w:rPr>
          <w:rFonts w:asciiTheme="minorHAnsi" w:hAnsiTheme="minorHAnsi"/>
          <w:sz w:val="20"/>
          <w:szCs w:val="20"/>
        </w:rPr>
        <w:t>descritto</w:t>
      </w:r>
    </w:p>
    <w:p w14:paraId="0E0F43EA" w14:textId="5A32DD1D" w:rsidR="00EC556D" w:rsidRPr="004C7339" w:rsidRDefault="004C7339" w:rsidP="004C7339">
      <w:pPr>
        <w:spacing w:line="288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4C7339">
        <w:rPr>
          <w:rFonts w:asciiTheme="minorHAnsi" w:hAnsiTheme="minorHAnsi"/>
          <w:sz w:val="20"/>
          <w:szCs w:val="20"/>
        </w:rPr>
        <w:t>Nessuna disponibilità a realizzare il servizio migliorativo, come descritto</w:t>
      </w:r>
    </w:p>
    <w:p w14:paraId="28322C72" w14:textId="77777777" w:rsidR="006D3BAE" w:rsidRDefault="006D3BAE" w:rsidP="006D3BAE">
      <w:pPr>
        <w:spacing w:line="288" w:lineRule="auto"/>
        <w:ind w:left="70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3BE6DD6" w14:textId="446D6991" w:rsidR="006D3BAE" w:rsidRPr="00DE1C25" w:rsidRDefault="006D3BAE" w:rsidP="00DE1C25">
      <w:pPr>
        <w:spacing w:line="288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C02B8">
        <w:rPr>
          <w:rFonts w:asciiTheme="minorHAnsi" w:hAnsiTheme="minorHAnsi" w:cstheme="minorHAnsi"/>
          <w:b/>
          <w:sz w:val="18"/>
          <w:szCs w:val="18"/>
        </w:rPr>
        <w:t>Nota bene</w:t>
      </w:r>
      <w:r w:rsidRPr="00DE1C25">
        <w:rPr>
          <w:rFonts w:asciiTheme="minorHAnsi" w:hAnsiTheme="minorHAnsi" w:cstheme="minorHAnsi"/>
          <w:sz w:val="18"/>
          <w:szCs w:val="18"/>
        </w:rPr>
        <w:t>:</w:t>
      </w:r>
      <w:r w:rsidRPr="00DE1C25">
        <w:rPr>
          <w:rFonts w:asciiTheme="minorHAnsi" w:hAnsiTheme="minorHAnsi" w:cstheme="minorHAnsi"/>
          <w:sz w:val="20"/>
          <w:szCs w:val="20"/>
        </w:rPr>
        <w:t xml:space="preserve"> </w:t>
      </w:r>
      <w:r w:rsidRPr="00DE1C25">
        <w:rPr>
          <w:rFonts w:asciiTheme="minorHAnsi" w:hAnsiTheme="minorHAnsi" w:cstheme="minorHAnsi"/>
          <w:sz w:val="18"/>
          <w:szCs w:val="18"/>
        </w:rPr>
        <w:t>l’Operatore Economico deve lasciare in evidenza solo la propria risposta, quindi nel caso questa sia affermativa, occorre cancellare “NO”, nel caso sia negativa occorre cancellare “SI”)</w:t>
      </w:r>
    </w:p>
    <w:p w14:paraId="0A8AA111" w14:textId="36826673" w:rsidR="006D3BAE" w:rsidRDefault="006D3BAE" w:rsidP="00DE1C25">
      <w:pPr>
        <w:widowControl w:val="0"/>
        <w:spacing w:line="288" w:lineRule="auto"/>
        <w:ind w:left="3" w:hanging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3A12B2F" w14:textId="0CBEBE76" w:rsidR="006D3BAE" w:rsidRPr="006D3BAE" w:rsidRDefault="006D3BAE" w:rsidP="006D3BAE">
      <w:pPr>
        <w:widowControl w:val="0"/>
        <w:spacing w:line="288" w:lineRule="auto"/>
        <w:ind w:left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SI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NO</w:t>
      </w:r>
      <w:bookmarkStart w:id="0" w:name="_GoBack"/>
      <w:bookmarkEnd w:id="0"/>
    </w:p>
    <w:p w14:paraId="2F7062D7" w14:textId="77777777" w:rsidR="00CE1BB4" w:rsidRDefault="00CE1BB4" w:rsidP="00B40AE2">
      <w:pPr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8CAFADB" w14:textId="4B55A38E" w:rsidR="004C7339" w:rsidRDefault="004C7339" w:rsidP="00B40AE2">
      <w:pPr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Allegare:</w:t>
      </w:r>
    </w:p>
    <w:p w14:paraId="257A779B" w14:textId="26F26AB6" w:rsidR="004C7339" w:rsidRDefault="004C7339" w:rsidP="00B40AE2">
      <w:pPr>
        <w:spacing w:line="288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C7339">
        <w:rPr>
          <w:rFonts w:asciiTheme="minorHAnsi" w:hAnsiTheme="minorHAnsi" w:cstheme="minorHAnsi"/>
          <w:bCs/>
          <w:sz w:val="20"/>
          <w:szCs w:val="20"/>
        </w:rPr>
        <w:t>CV in forma anonima</w:t>
      </w:r>
    </w:p>
    <w:p w14:paraId="34BCC623" w14:textId="252EB86E" w:rsidR="007F0208" w:rsidRPr="00F8214C" w:rsidRDefault="007F0208" w:rsidP="00F8214C">
      <w:pPr>
        <w:spacing w:line="288" w:lineRule="auto"/>
        <w:ind w:left="5664" w:firstLine="708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8214C">
        <w:rPr>
          <w:rFonts w:asciiTheme="minorHAnsi" w:hAnsiTheme="minorHAnsi" w:cstheme="minorHAnsi"/>
          <w:b/>
          <w:color w:val="000000"/>
          <w:sz w:val="20"/>
          <w:szCs w:val="20"/>
        </w:rPr>
        <w:t>TIMBRO E FIRMA DEL</w:t>
      </w:r>
    </w:p>
    <w:p w14:paraId="2485E781" w14:textId="2C505695" w:rsidR="00D43671" w:rsidRPr="00F8214C" w:rsidRDefault="007F0208" w:rsidP="00F8214C">
      <w:pPr>
        <w:spacing w:line="288" w:lineRule="auto"/>
        <w:ind w:left="5664" w:firstLine="708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8214C">
        <w:rPr>
          <w:rFonts w:asciiTheme="minorHAnsi" w:hAnsiTheme="minorHAnsi" w:cstheme="minorHAnsi"/>
          <w:b/>
          <w:color w:val="000000"/>
          <w:sz w:val="20"/>
          <w:szCs w:val="20"/>
        </w:rPr>
        <w:t>LEGALE RAPPRESENTANTE</w:t>
      </w:r>
      <w:r w:rsidRPr="00F8214C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footnoteReference w:id="1"/>
      </w:r>
    </w:p>
    <w:sectPr w:rsidR="00D43671" w:rsidRPr="00F8214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ACDEA" w14:textId="77777777" w:rsidR="008F3EEA" w:rsidRDefault="008F3EEA" w:rsidP="007F0208">
      <w:r>
        <w:separator/>
      </w:r>
    </w:p>
  </w:endnote>
  <w:endnote w:type="continuationSeparator" w:id="0">
    <w:p w14:paraId="622EDB78" w14:textId="77777777" w:rsidR="008F3EEA" w:rsidRDefault="008F3EEA" w:rsidP="007F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154586"/>
      <w:docPartObj>
        <w:docPartGallery w:val="Page Numbers (Bottom of Page)"/>
        <w:docPartUnique/>
      </w:docPartObj>
    </w:sdtPr>
    <w:sdtEndPr/>
    <w:sdtContent>
      <w:p w14:paraId="24AC2C0F" w14:textId="6B19FE71" w:rsidR="00686243" w:rsidRDefault="0068624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C25">
          <w:rPr>
            <w:noProof/>
          </w:rPr>
          <w:t>2</w:t>
        </w:r>
        <w:r>
          <w:fldChar w:fldCharType="end"/>
        </w:r>
      </w:p>
    </w:sdtContent>
  </w:sdt>
  <w:p w14:paraId="2E2C9299" w14:textId="77777777" w:rsidR="00686243" w:rsidRDefault="006862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BCEB" w14:textId="77777777" w:rsidR="008F3EEA" w:rsidRDefault="008F3EEA" w:rsidP="007F0208">
      <w:r>
        <w:separator/>
      </w:r>
    </w:p>
  </w:footnote>
  <w:footnote w:type="continuationSeparator" w:id="0">
    <w:p w14:paraId="645DD382" w14:textId="77777777" w:rsidR="008F3EEA" w:rsidRDefault="008F3EEA" w:rsidP="007F0208">
      <w:r>
        <w:continuationSeparator/>
      </w:r>
    </w:p>
  </w:footnote>
  <w:footnote w:id="1">
    <w:p w14:paraId="610FAE8D" w14:textId="50C41489" w:rsidR="007F0208" w:rsidRDefault="007F0208" w:rsidP="00CE1BB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relazione deve essere sottoscritta</w:t>
      </w:r>
      <w:r w:rsidR="00F361D5">
        <w:t xml:space="preserve"> con firma digitale</w:t>
      </w:r>
      <w:r>
        <w:t xml:space="preserve"> </w:t>
      </w:r>
      <w:r w:rsidR="00CE1BB4">
        <w:t xml:space="preserve">dal </w:t>
      </w:r>
      <w:r w:rsidR="00F8214C" w:rsidRPr="00BA5AC1">
        <w:t>legale rappresentante o dal procu</w:t>
      </w:r>
      <w:r w:rsidR="00F8214C">
        <w:t>ratore dell’operatore economico.</w:t>
      </w:r>
      <w:r w:rsidR="00CE1BB4">
        <w:t xml:space="preserve"> </w:t>
      </w:r>
      <w:r w:rsidR="00F8214C">
        <w:t xml:space="preserve">Nel caso in cui l’offerta </w:t>
      </w:r>
      <w:r w:rsidR="00F8214C" w:rsidRPr="00BA5AC1">
        <w:t xml:space="preserve">sia sottoscritta da un </w:t>
      </w:r>
      <w:r w:rsidR="00F8214C" w:rsidRPr="00BA5AC1">
        <w:rPr>
          <w:b/>
        </w:rPr>
        <w:t>procuratore</w:t>
      </w:r>
      <w:r w:rsidR="00F8214C" w:rsidRPr="00BA5AC1">
        <w:t xml:space="preserve"> dell’operatore economico, deve essere presentata all’Università, in originale o copia autentica, la relativa </w:t>
      </w:r>
      <w:r w:rsidR="00F8214C" w:rsidRPr="00BA5AC1">
        <w:rPr>
          <w:b/>
        </w:rPr>
        <w:t>procura speciale</w:t>
      </w:r>
      <w:r w:rsidR="00F8214C" w:rsidRPr="00BA5AC1">
        <w:t xml:space="preserve"> da cui lo stesso trae i pote</w:t>
      </w:r>
      <w:r w:rsidR="00F8214C">
        <w:t>ri di firma</w:t>
      </w:r>
      <w:r w:rsidR="00F8214C" w:rsidRPr="00BA5AC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A42B4" w14:textId="77777777" w:rsidR="00236604" w:rsidRDefault="00236604">
    <w:pPr>
      <w:pStyle w:val="Intestazione"/>
    </w:pPr>
  </w:p>
  <w:p w14:paraId="220DDCBE" w14:textId="77777777" w:rsidR="00236604" w:rsidRDefault="002366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49A"/>
    <w:multiLevelType w:val="hybridMultilevel"/>
    <w:tmpl w:val="DC10110A"/>
    <w:lvl w:ilvl="0" w:tplc="8EF02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A1B6B"/>
    <w:multiLevelType w:val="hybridMultilevel"/>
    <w:tmpl w:val="7DAA6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468F8">
      <w:numFmt w:val="bullet"/>
      <w:lvlText w:val="•"/>
      <w:lvlJc w:val="left"/>
      <w:pPr>
        <w:ind w:left="1790" w:hanging="71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7999"/>
    <w:multiLevelType w:val="hybridMultilevel"/>
    <w:tmpl w:val="5E043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813E3"/>
    <w:multiLevelType w:val="hybridMultilevel"/>
    <w:tmpl w:val="9FAE66FA"/>
    <w:lvl w:ilvl="0" w:tplc="093ED312">
      <w:start w:val="1"/>
      <w:numFmt w:val="upperLetter"/>
      <w:lvlText w:val="%1)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5294C"/>
    <w:multiLevelType w:val="hybridMultilevel"/>
    <w:tmpl w:val="F2E26A10"/>
    <w:lvl w:ilvl="0" w:tplc="9982BF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20DD6"/>
    <w:multiLevelType w:val="hybridMultilevel"/>
    <w:tmpl w:val="E02EEB18"/>
    <w:lvl w:ilvl="0" w:tplc="7402EBE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4385B"/>
    <w:multiLevelType w:val="hybridMultilevel"/>
    <w:tmpl w:val="C122D742"/>
    <w:lvl w:ilvl="0" w:tplc="6018EA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E78AF"/>
    <w:multiLevelType w:val="hybridMultilevel"/>
    <w:tmpl w:val="75A474FA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BD4"/>
    <w:multiLevelType w:val="hybridMultilevel"/>
    <w:tmpl w:val="9CE80BB4"/>
    <w:lvl w:ilvl="0" w:tplc="9982BFD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86693"/>
    <w:multiLevelType w:val="hybridMultilevel"/>
    <w:tmpl w:val="9A6EDA7A"/>
    <w:lvl w:ilvl="0" w:tplc="32D68A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762B8"/>
    <w:multiLevelType w:val="hybridMultilevel"/>
    <w:tmpl w:val="D9041D00"/>
    <w:lvl w:ilvl="0" w:tplc="9982BFD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717A2636"/>
    <w:multiLevelType w:val="hybridMultilevel"/>
    <w:tmpl w:val="C15458C6"/>
    <w:lvl w:ilvl="0" w:tplc="52B0A4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B00C3"/>
    <w:multiLevelType w:val="hybridMultilevel"/>
    <w:tmpl w:val="D082AFCC"/>
    <w:lvl w:ilvl="0" w:tplc="0A9AFE2E">
      <w:start w:val="2"/>
      <w:numFmt w:val="upp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0C65EE"/>
    <w:multiLevelType w:val="hybridMultilevel"/>
    <w:tmpl w:val="683AF9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08"/>
    <w:rsid w:val="000310A2"/>
    <w:rsid w:val="000526D1"/>
    <w:rsid w:val="000834DF"/>
    <w:rsid w:val="000C00FE"/>
    <w:rsid w:val="000C4725"/>
    <w:rsid w:val="000D1926"/>
    <w:rsid w:val="0013562A"/>
    <w:rsid w:val="00174069"/>
    <w:rsid w:val="001A4C79"/>
    <w:rsid w:val="001B10BC"/>
    <w:rsid w:val="001E0E66"/>
    <w:rsid w:val="00210A9C"/>
    <w:rsid w:val="00236604"/>
    <w:rsid w:val="00236FBE"/>
    <w:rsid w:val="00252246"/>
    <w:rsid w:val="002D19D1"/>
    <w:rsid w:val="002E4498"/>
    <w:rsid w:val="003016B7"/>
    <w:rsid w:val="00302D8A"/>
    <w:rsid w:val="00312752"/>
    <w:rsid w:val="003912DE"/>
    <w:rsid w:val="003B02EB"/>
    <w:rsid w:val="003D1DDF"/>
    <w:rsid w:val="003D5689"/>
    <w:rsid w:val="003E1A54"/>
    <w:rsid w:val="003E688E"/>
    <w:rsid w:val="004457AE"/>
    <w:rsid w:val="0046381E"/>
    <w:rsid w:val="00475C78"/>
    <w:rsid w:val="004C02B8"/>
    <w:rsid w:val="004C0485"/>
    <w:rsid w:val="004C4396"/>
    <w:rsid w:val="004C7339"/>
    <w:rsid w:val="00501D99"/>
    <w:rsid w:val="00552879"/>
    <w:rsid w:val="005B40C3"/>
    <w:rsid w:val="005E549E"/>
    <w:rsid w:val="00647148"/>
    <w:rsid w:val="00686243"/>
    <w:rsid w:val="006D3BAE"/>
    <w:rsid w:val="006E1B04"/>
    <w:rsid w:val="00712BF0"/>
    <w:rsid w:val="00733FAF"/>
    <w:rsid w:val="00735A87"/>
    <w:rsid w:val="007808DB"/>
    <w:rsid w:val="007907B4"/>
    <w:rsid w:val="007C5E94"/>
    <w:rsid w:val="007F0208"/>
    <w:rsid w:val="008B5DEA"/>
    <w:rsid w:val="008B6EF1"/>
    <w:rsid w:val="008F3EEA"/>
    <w:rsid w:val="00904631"/>
    <w:rsid w:val="009363C4"/>
    <w:rsid w:val="009561E3"/>
    <w:rsid w:val="00956257"/>
    <w:rsid w:val="00981B95"/>
    <w:rsid w:val="009825F7"/>
    <w:rsid w:val="00995796"/>
    <w:rsid w:val="009B3801"/>
    <w:rsid w:val="009C6F3D"/>
    <w:rsid w:val="00A40B14"/>
    <w:rsid w:val="00A45E8D"/>
    <w:rsid w:val="00A53CC3"/>
    <w:rsid w:val="00A85F6D"/>
    <w:rsid w:val="00AE0966"/>
    <w:rsid w:val="00AF1E58"/>
    <w:rsid w:val="00B40AE2"/>
    <w:rsid w:val="00B64E3C"/>
    <w:rsid w:val="00B67FC6"/>
    <w:rsid w:val="00B90E1F"/>
    <w:rsid w:val="00B94542"/>
    <w:rsid w:val="00BC580F"/>
    <w:rsid w:val="00C67FA0"/>
    <w:rsid w:val="00C96195"/>
    <w:rsid w:val="00CE1BB4"/>
    <w:rsid w:val="00CE3D1B"/>
    <w:rsid w:val="00D16E51"/>
    <w:rsid w:val="00D30C29"/>
    <w:rsid w:val="00D43671"/>
    <w:rsid w:val="00D44D2F"/>
    <w:rsid w:val="00D566B1"/>
    <w:rsid w:val="00DB173E"/>
    <w:rsid w:val="00DE1C25"/>
    <w:rsid w:val="00E21669"/>
    <w:rsid w:val="00E37A32"/>
    <w:rsid w:val="00EC556D"/>
    <w:rsid w:val="00F00299"/>
    <w:rsid w:val="00F07DC1"/>
    <w:rsid w:val="00F161DB"/>
    <w:rsid w:val="00F350E9"/>
    <w:rsid w:val="00F361D5"/>
    <w:rsid w:val="00F41D0D"/>
    <w:rsid w:val="00F539E0"/>
    <w:rsid w:val="00F8214C"/>
    <w:rsid w:val="00F8778E"/>
    <w:rsid w:val="00F9301C"/>
    <w:rsid w:val="00FE3356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B400"/>
  <w15:chartTrackingRefBased/>
  <w15:docId w15:val="{0A38748C-E872-46FE-9C8B-401D876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F0208"/>
    <w:pPr>
      <w:keepNext/>
      <w:jc w:val="center"/>
      <w:outlineLvl w:val="2"/>
    </w:pPr>
    <w:rPr>
      <w:b/>
      <w:i/>
      <w:iCs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7F02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7F0208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F020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F02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F020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F0208"/>
    <w:pPr>
      <w:ind w:left="720"/>
      <w:contextualSpacing/>
    </w:pPr>
  </w:style>
  <w:style w:type="character" w:styleId="Rimandonotaapidipagina">
    <w:name w:val="footnote reference"/>
    <w:semiHidden/>
    <w:unhideWhenUsed/>
    <w:rsid w:val="007F020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2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20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366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6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6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60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nhideWhenUsed/>
    <w:rsid w:val="000310A2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310A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310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0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0A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310A2"/>
    <w:pPr>
      <w:numPr>
        <w:ilvl w:val="12"/>
      </w:numPr>
      <w:spacing w:line="288" w:lineRule="auto"/>
      <w:jc w:val="both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310A2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9DD-A8E5-4679-A635-D55333D6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Aurelio</dc:creator>
  <cp:keywords/>
  <dc:description/>
  <cp:lastModifiedBy>Luigia Di Pumpo</cp:lastModifiedBy>
  <cp:revision>54</cp:revision>
  <cp:lastPrinted>2019-12-12T12:20:00Z</cp:lastPrinted>
  <dcterms:created xsi:type="dcterms:W3CDTF">2019-01-28T11:30:00Z</dcterms:created>
  <dcterms:modified xsi:type="dcterms:W3CDTF">2019-12-12T12:39:00Z</dcterms:modified>
</cp:coreProperties>
</file>